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F11501" w:rsidRDefault="001A36EF" w:rsidP="00A536F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A536F1">
        <w:rPr>
          <w:rFonts w:ascii="Arial" w:hAnsi="Arial" w:cs="Arial"/>
          <w:b/>
          <w:sz w:val="32"/>
          <w:szCs w:val="32"/>
        </w:rPr>
        <w:t>30</w:t>
      </w:r>
      <w:r w:rsidR="00C96685">
        <w:rPr>
          <w:rFonts w:ascii="Arial" w:hAnsi="Arial" w:cs="Arial"/>
          <w:b/>
          <w:sz w:val="32"/>
          <w:szCs w:val="32"/>
        </w:rPr>
        <w:t>4</w:t>
      </w:r>
      <w:r w:rsidR="00C804F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r w:rsidR="00C96685">
        <w:rPr>
          <w:rFonts w:ascii="Arial" w:hAnsi="Arial" w:cs="Arial"/>
          <w:b/>
          <w:sz w:val="32"/>
          <w:szCs w:val="32"/>
        </w:rPr>
        <w:t>Le panier des fruits empoisonnés</w:t>
      </w:r>
    </w:p>
    <w:p w:rsidR="00A536F1" w:rsidRDefault="00A536F1" w:rsidP="001A36E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A36EF" w:rsidRDefault="001A36EF" w:rsidP="001A36E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C96685">
        <w:rPr>
          <w:rFonts w:ascii="Arial" w:hAnsi="Arial" w:cs="Arial"/>
          <w:b/>
          <w:bCs/>
          <w:color w:val="000000"/>
        </w:rPr>
        <w:t>Première (Technologique)</w:t>
      </w:r>
    </w:p>
    <w:p w:rsidR="001A36EF" w:rsidRDefault="001A36EF" w:rsidP="001A36E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C96685">
        <w:rPr>
          <w:rFonts w:ascii="Arial" w:hAnsi="Arial" w:cs="Arial"/>
          <w:b/>
          <w:bCs/>
          <w:color w:val="000000"/>
        </w:rPr>
        <w:t>Fréquences marginales/Fréquences conditionnelles</w:t>
      </w:r>
    </w:p>
    <w:p w:rsidR="00E76A9B" w:rsidRDefault="00C96685" w:rsidP="00E76A9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</w:t>
      </w:r>
      <w:r w:rsidR="004152AF">
        <w:rPr>
          <w:rFonts w:ascii="Arial" w:hAnsi="Arial" w:cs="Arial"/>
          <w:b/>
          <w:bCs/>
          <w:color w:val="000000"/>
        </w:rPr>
        <w:t xml:space="preserve">le </w:t>
      </w:r>
      <w:r>
        <w:rPr>
          <w:rFonts w:ascii="Arial" w:hAnsi="Arial" w:cs="Arial"/>
          <w:b/>
          <w:bCs/>
          <w:color w:val="000000"/>
        </w:rPr>
        <w:t>29</w:t>
      </w:r>
      <w:r w:rsidR="004152AF">
        <w:rPr>
          <w:rFonts w:ascii="Arial" w:hAnsi="Arial" w:cs="Arial"/>
          <w:b/>
          <w:bCs/>
          <w:color w:val="000000"/>
        </w:rPr>
        <w:t>/05/2022</w:t>
      </w:r>
    </w:p>
    <w:p w:rsidR="00485E4E" w:rsidRDefault="00485E4E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96685" w:rsidRPr="00C96685" w:rsidRDefault="00BC33C3" w:rsidP="00C96685">
      <w:pPr>
        <w:jc w:val="center"/>
      </w:pPr>
      <w:r>
        <w:rPr>
          <w:noProof/>
        </w:rPr>
        <w:drawing>
          <wp:inline distT="0" distB="0" distL="0" distR="0">
            <wp:extent cx="5753100" cy="38354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E4E" w:rsidRDefault="00485E4E" w:rsidP="001A3125"/>
    <w:p w:rsidR="001A3125" w:rsidRDefault="001A3125" w:rsidP="001A3125">
      <w:pPr>
        <w:jc w:val="both"/>
        <w:rPr>
          <w:rFonts w:asciiTheme="minorBidi" w:hAnsiTheme="minorBidi" w:cstheme="minorBidi"/>
        </w:rPr>
      </w:pPr>
      <w:r w:rsidRPr="001A3125">
        <w:rPr>
          <w:rFonts w:asciiTheme="minorBidi" w:hAnsiTheme="minorBidi" w:cstheme="minorBidi"/>
        </w:rPr>
        <w:t>Apparemment, La Reine-Sorcière n’aurait mê</w:t>
      </w:r>
      <w:r w:rsidR="00B33609">
        <w:rPr>
          <w:rFonts w:asciiTheme="minorBidi" w:hAnsiTheme="minorBidi" w:cstheme="minorBidi"/>
        </w:rPr>
        <w:t>m</w:t>
      </w:r>
      <w:r w:rsidRPr="001A3125">
        <w:rPr>
          <w:rFonts w:asciiTheme="minorBidi" w:hAnsiTheme="minorBidi" w:cstheme="minorBidi"/>
        </w:rPr>
        <w:t>e plus besoin</w:t>
      </w:r>
      <w:r>
        <w:rPr>
          <w:rFonts w:asciiTheme="minorBidi" w:hAnsiTheme="minorBidi" w:cstheme="minorBidi"/>
        </w:rPr>
        <w:t>, de nos jours</w:t>
      </w:r>
      <w:r w:rsidR="00522E67">
        <w:rPr>
          <w:rFonts w:asciiTheme="minorBidi" w:hAnsiTheme="minorBidi" w:cstheme="minorBidi"/>
        </w:rPr>
        <w:t xml:space="preserve">, </w:t>
      </w:r>
      <w:r w:rsidRPr="001A3125">
        <w:rPr>
          <w:rFonts w:asciiTheme="minorBidi" w:hAnsiTheme="minorBidi" w:cstheme="minorBidi"/>
        </w:rPr>
        <w:t>d’artifices pour concevoir la pomme empoisonnée pour Blanche-Neige</w:t>
      </w:r>
      <w:r>
        <w:rPr>
          <w:rFonts w:asciiTheme="minorBidi" w:hAnsiTheme="minorBidi" w:cstheme="minorBidi"/>
        </w:rPr>
        <w:t xml:space="preserve"> ! </w:t>
      </w:r>
      <w:r w:rsidR="00522E67">
        <w:rPr>
          <w:rFonts w:asciiTheme="minorBidi" w:hAnsiTheme="minorBidi" w:cstheme="minorBidi"/>
        </w:rPr>
        <w:t>Car le constat fait par l’ONG Pesticide Action Network (PAN)</w:t>
      </w:r>
      <w:r w:rsidR="00B33609">
        <w:rPr>
          <w:rFonts w:asciiTheme="minorBidi" w:hAnsiTheme="minorBidi" w:cstheme="minorBidi"/>
        </w:rPr>
        <w:t xml:space="preserve"> dans un rapport</w:t>
      </w:r>
      <w:r w:rsidR="006C08AB" w:rsidRPr="006C08AB">
        <w:rPr>
          <w:rFonts w:asciiTheme="minorBidi" w:hAnsiTheme="minorBidi" w:cstheme="minorBidi"/>
          <w:vertAlign w:val="superscript"/>
        </w:rPr>
        <w:t>(1)</w:t>
      </w:r>
      <w:r w:rsidR="006C08AB">
        <w:rPr>
          <w:rFonts w:asciiTheme="minorBidi" w:hAnsiTheme="minorBidi" w:cstheme="minorBidi"/>
        </w:rPr>
        <w:t xml:space="preserve"> </w:t>
      </w:r>
      <w:r w:rsidR="00B33609">
        <w:rPr>
          <w:rFonts w:asciiTheme="minorBidi" w:hAnsiTheme="minorBidi" w:cstheme="minorBidi"/>
        </w:rPr>
        <w:t>publié</w:t>
      </w:r>
      <w:r w:rsidR="00522E67">
        <w:rPr>
          <w:rFonts w:asciiTheme="minorBidi" w:hAnsiTheme="minorBidi" w:cstheme="minorBidi"/>
        </w:rPr>
        <w:t xml:space="preserve"> au mois de mai 2022 est implacable : il montre à quel point la plupart des fruits que nous consommons au quotidien sont </w:t>
      </w:r>
      <w:r w:rsidR="00B33609">
        <w:rPr>
          <w:rFonts w:asciiTheme="minorBidi" w:hAnsiTheme="minorBidi" w:cstheme="minorBidi"/>
        </w:rPr>
        <w:t xml:space="preserve">de plus en plus </w:t>
      </w:r>
      <w:r w:rsidR="00522E67">
        <w:rPr>
          <w:rFonts w:asciiTheme="minorBidi" w:hAnsiTheme="minorBidi" w:cstheme="minorBidi"/>
        </w:rPr>
        <w:t>contaminés par des pesticides</w:t>
      </w:r>
      <w:r w:rsidR="006C08AB">
        <w:rPr>
          <w:rFonts w:asciiTheme="minorBidi" w:hAnsiTheme="minorBidi" w:cstheme="minorBidi"/>
        </w:rPr>
        <w:t>,</w:t>
      </w:r>
      <w:r w:rsidR="00522E67">
        <w:rPr>
          <w:rFonts w:asciiTheme="minorBidi" w:hAnsiTheme="minorBidi" w:cstheme="minorBidi"/>
        </w:rPr>
        <w:t xml:space="preserve"> certes non interdits, mais suspectés d’être dangereux pour la santé humaine. </w:t>
      </w:r>
      <w:r w:rsidR="00B33609">
        <w:rPr>
          <w:rFonts w:asciiTheme="minorBidi" w:hAnsiTheme="minorBidi" w:cstheme="minorBidi"/>
        </w:rPr>
        <w:t>Le rapport</w:t>
      </w:r>
      <w:r w:rsidR="006C08AB">
        <w:rPr>
          <w:rFonts w:asciiTheme="minorBidi" w:hAnsiTheme="minorBidi" w:cstheme="minorBidi"/>
        </w:rPr>
        <w:t xml:space="preserve"> </w:t>
      </w:r>
      <w:r w:rsidR="00B33609">
        <w:rPr>
          <w:rFonts w:asciiTheme="minorBidi" w:hAnsiTheme="minorBidi" w:cstheme="minorBidi"/>
        </w:rPr>
        <w:t>pointe également la lenteur de la réaction des autorités européennes, sous l’influence des lobbys des industries agro-chimiques</w:t>
      </w:r>
      <w:r w:rsidR="00B82886">
        <w:rPr>
          <w:rFonts w:asciiTheme="minorBidi" w:hAnsiTheme="minorBidi" w:cstheme="minorBidi"/>
        </w:rPr>
        <w:t>, face à ce problème majeur.</w:t>
      </w:r>
    </w:p>
    <w:p w:rsidR="00B33609" w:rsidRDefault="00B33609" w:rsidP="001A3125">
      <w:pPr>
        <w:jc w:val="both"/>
        <w:rPr>
          <w:rFonts w:asciiTheme="minorBidi" w:hAnsiTheme="minorBidi" w:cstheme="minorBidi"/>
        </w:rPr>
      </w:pPr>
    </w:p>
    <w:p w:rsidR="00B33609" w:rsidRDefault="00B33609" w:rsidP="001A3125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Qu’est-ce que cela signifie au quotidien ?</w:t>
      </w:r>
      <w:r w:rsidR="00B330A2">
        <w:rPr>
          <w:rFonts w:asciiTheme="minorBidi" w:hAnsiTheme="minorBidi" w:cstheme="minorBidi"/>
        </w:rPr>
        <w:t xml:space="preserve"> Suivons </w:t>
      </w:r>
      <w:proofErr w:type="spellStart"/>
      <w:r w:rsidR="006C08AB">
        <w:rPr>
          <w:rFonts w:asciiTheme="minorBidi" w:hAnsiTheme="minorBidi" w:cstheme="minorBidi"/>
        </w:rPr>
        <w:t>Naëlle</w:t>
      </w:r>
      <w:proofErr w:type="spellEnd"/>
      <w:r w:rsidR="00B330A2">
        <w:rPr>
          <w:rFonts w:asciiTheme="minorBidi" w:hAnsiTheme="minorBidi" w:cstheme="minorBidi"/>
        </w:rPr>
        <w:t xml:space="preserve">, une adolescente qui va au marché avec ses parents, et qui </w:t>
      </w:r>
      <w:r w:rsidR="00041001">
        <w:rPr>
          <w:rFonts w:asciiTheme="minorBidi" w:hAnsiTheme="minorBidi" w:cstheme="minorBidi"/>
        </w:rPr>
        <w:t>met initialement</w:t>
      </w:r>
      <w:r w:rsidR="00B330A2">
        <w:rPr>
          <w:rFonts w:asciiTheme="minorBidi" w:hAnsiTheme="minorBidi" w:cstheme="minorBidi"/>
        </w:rPr>
        <w:t xml:space="preserve"> dans son panier : 11 kiwis produits </w:t>
      </w:r>
      <w:r w:rsidR="001F6A2F">
        <w:rPr>
          <w:rFonts w:asciiTheme="minorBidi" w:hAnsiTheme="minorBidi" w:cstheme="minorBidi"/>
        </w:rPr>
        <w:t>en</w:t>
      </w:r>
      <w:r w:rsidR="00B330A2">
        <w:rPr>
          <w:rFonts w:asciiTheme="minorBidi" w:hAnsiTheme="minorBidi" w:cstheme="minorBidi"/>
        </w:rPr>
        <w:t xml:space="preserve"> France, 15 pommes produites en Italie et 9 pêches venant de Grèce. On suppose que son panier contient</w:t>
      </w:r>
      <w:r w:rsidR="00041001">
        <w:rPr>
          <w:rFonts w:asciiTheme="minorBidi" w:hAnsiTheme="minorBidi" w:cstheme="minorBidi"/>
        </w:rPr>
        <w:t>,</w:t>
      </w:r>
      <w:r w:rsidR="00B330A2">
        <w:rPr>
          <w:rFonts w:asciiTheme="minorBidi" w:hAnsiTheme="minorBidi" w:cstheme="minorBidi"/>
        </w:rPr>
        <w:t xml:space="preserve"> pour chaque type de fruit, un pourcentage de fruits contaminés par des pesticides correspondant à celui trouvé par PAN dans son rapport – </w:t>
      </w:r>
      <w:r w:rsidR="002E4912">
        <w:rPr>
          <w:rFonts w:asciiTheme="minorBidi" w:hAnsiTheme="minorBidi" w:cstheme="minorBidi"/>
        </w:rPr>
        <w:t xml:space="preserve">et </w:t>
      </w:r>
      <w:r w:rsidR="00041001">
        <w:rPr>
          <w:rFonts w:asciiTheme="minorBidi" w:hAnsiTheme="minorBidi" w:cstheme="minorBidi"/>
        </w:rPr>
        <w:t xml:space="preserve">dont </w:t>
      </w:r>
      <w:r w:rsidR="00B330A2">
        <w:rPr>
          <w:rFonts w:asciiTheme="minorBidi" w:hAnsiTheme="minorBidi" w:cstheme="minorBidi"/>
        </w:rPr>
        <w:t xml:space="preserve">on a </w:t>
      </w:r>
      <w:r w:rsidR="00041001">
        <w:rPr>
          <w:rFonts w:asciiTheme="minorBidi" w:hAnsiTheme="minorBidi" w:cstheme="minorBidi"/>
        </w:rPr>
        <w:t>extrait</w:t>
      </w:r>
      <w:r w:rsidR="00B330A2">
        <w:rPr>
          <w:rFonts w:asciiTheme="minorBidi" w:hAnsiTheme="minorBidi" w:cstheme="minorBidi"/>
        </w:rPr>
        <w:t xml:space="preserve"> des données en </w:t>
      </w:r>
      <w:r w:rsidR="00B330A2" w:rsidRPr="00386186">
        <w:rPr>
          <w:rFonts w:asciiTheme="minorBidi" w:hAnsiTheme="minorBidi" w:cstheme="minorBidi"/>
          <w:b/>
          <w:bCs/>
        </w:rPr>
        <w:t>Annexe</w:t>
      </w:r>
      <w:r w:rsidR="00B330A2">
        <w:rPr>
          <w:rFonts w:asciiTheme="minorBidi" w:hAnsiTheme="minorBidi" w:cstheme="minorBidi"/>
        </w:rPr>
        <w:t xml:space="preserve">. </w:t>
      </w: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Default="00B330A2" w:rsidP="001A3125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1) Remplir le tableau ci-dessous</w:t>
      </w:r>
      <w:r w:rsidR="004C3618">
        <w:rPr>
          <w:rFonts w:asciiTheme="minorBidi" w:hAnsiTheme="minorBidi" w:cstheme="minorBidi"/>
        </w:rPr>
        <w:t xml:space="preserve"> (arrondir les valeurs trouvées à l’entier près).</w:t>
      </w:r>
    </w:p>
    <w:p w:rsidR="004C3618" w:rsidRDefault="004C3618" w:rsidP="001A3125">
      <w:pPr>
        <w:jc w:val="both"/>
        <w:rPr>
          <w:rFonts w:asciiTheme="minorBidi" w:hAnsiTheme="minorBidi" w:cstheme="minorBid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9"/>
        <w:gridCol w:w="2619"/>
        <w:gridCol w:w="2620"/>
        <w:gridCol w:w="2620"/>
      </w:tblGrid>
      <w:tr w:rsidR="004C3618" w:rsidTr="004C3618"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 xml:space="preserve">Fruits du panier de </w:t>
            </w:r>
            <w:proofErr w:type="spellStart"/>
            <w:r>
              <w:rPr>
                <w:rFonts w:asciiTheme="minorBidi" w:hAnsiTheme="minorBidi" w:cstheme="minorBidi"/>
              </w:rPr>
              <w:t>Naëlle</w:t>
            </w:r>
            <w:proofErr w:type="spellEnd"/>
          </w:p>
        </w:tc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>Kiwis</w:t>
            </w: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>Pommes</w:t>
            </w: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>Pêches</w:t>
            </w:r>
          </w:p>
        </w:tc>
      </w:tr>
      <w:tr w:rsidR="004C3618" w:rsidTr="004C3618"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>Contaminés par des pesticides</w:t>
            </w:r>
          </w:p>
        </w:tc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</w:tr>
      <w:tr w:rsidR="004C3618" w:rsidTr="004C3618"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  <w:r>
              <w:rPr>
                <w:rFonts w:asciiTheme="minorBidi" w:hAnsiTheme="minorBidi" w:cstheme="minorBidi"/>
              </w:rPr>
              <w:t>Non contaminés</w:t>
            </w:r>
          </w:p>
        </w:tc>
        <w:tc>
          <w:tcPr>
            <w:tcW w:w="2619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  <w:tc>
          <w:tcPr>
            <w:tcW w:w="2620" w:type="dxa"/>
          </w:tcPr>
          <w:p w:rsidR="004C3618" w:rsidRDefault="004C3618" w:rsidP="001A3125">
            <w:pPr>
              <w:jc w:val="both"/>
              <w:rPr>
                <w:rFonts w:asciiTheme="minorBidi" w:hAnsiTheme="minorBidi" w:cstheme="minorBidi"/>
              </w:rPr>
            </w:pPr>
          </w:p>
        </w:tc>
      </w:tr>
    </w:tbl>
    <w:p w:rsidR="00B330A2" w:rsidRDefault="00B330A2" w:rsidP="001A3125">
      <w:pPr>
        <w:jc w:val="both"/>
        <w:rPr>
          <w:rFonts w:asciiTheme="minorBidi" w:hAnsiTheme="minorBidi" w:cstheme="minorBidi"/>
        </w:rPr>
      </w:pPr>
    </w:p>
    <w:p w:rsidR="00975D7B" w:rsidRPr="00975D7B" w:rsidRDefault="00975D7B" w:rsidP="001A3125">
      <w:pPr>
        <w:jc w:val="both"/>
        <w:rPr>
          <w:rFonts w:asciiTheme="minorBidi" w:hAnsiTheme="minorBidi" w:cstheme="minorBidi"/>
          <w:i/>
          <w:iCs/>
        </w:rPr>
      </w:pPr>
      <w:r w:rsidRPr="00975D7B">
        <w:rPr>
          <w:rFonts w:asciiTheme="minorBidi" w:hAnsiTheme="minorBidi" w:cstheme="minorBidi"/>
          <w:i/>
          <w:iCs/>
        </w:rPr>
        <w:t xml:space="preserve">Dans tous les calculs de fréquence suivants, on </w:t>
      </w:r>
      <w:r w:rsidR="00F37624">
        <w:rPr>
          <w:rFonts w:asciiTheme="minorBidi" w:hAnsiTheme="minorBidi" w:cstheme="minorBidi"/>
          <w:i/>
          <w:iCs/>
        </w:rPr>
        <w:t>exprimera</w:t>
      </w:r>
      <w:r w:rsidRPr="00975D7B">
        <w:rPr>
          <w:rFonts w:asciiTheme="minorBidi" w:hAnsiTheme="minorBidi" w:cstheme="minorBidi"/>
          <w:i/>
          <w:iCs/>
        </w:rPr>
        <w:t xml:space="preserve"> les résultats </w:t>
      </w:r>
      <w:r w:rsidR="00F37624">
        <w:rPr>
          <w:rFonts w:asciiTheme="minorBidi" w:hAnsiTheme="minorBidi" w:cstheme="minorBidi"/>
          <w:i/>
          <w:iCs/>
        </w:rPr>
        <w:t>en pourcentage, arrondis à l’unité près.</w:t>
      </w:r>
    </w:p>
    <w:p w:rsidR="00975D7B" w:rsidRDefault="00975D7B" w:rsidP="001A3125">
      <w:pPr>
        <w:jc w:val="both"/>
        <w:rPr>
          <w:rFonts w:asciiTheme="minorBidi" w:hAnsiTheme="minorBidi" w:cstheme="minorBidi"/>
        </w:rPr>
      </w:pPr>
    </w:p>
    <w:p w:rsidR="00B330A2" w:rsidRDefault="00B330A2" w:rsidP="001A3125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lastRenderedPageBreak/>
        <w:t>2) Calculer la fréquence marginale des fruits du panier</w:t>
      </w:r>
      <w:r w:rsidR="004C3618">
        <w:rPr>
          <w:rFonts w:asciiTheme="minorBidi" w:hAnsiTheme="minorBidi" w:cstheme="minorBidi"/>
        </w:rPr>
        <w:t xml:space="preserve"> de </w:t>
      </w:r>
      <w:proofErr w:type="spellStart"/>
      <w:r w:rsidR="004C3618">
        <w:rPr>
          <w:rFonts w:asciiTheme="minorBidi" w:hAnsiTheme="minorBidi" w:cstheme="minorBidi"/>
        </w:rPr>
        <w:t>Naëlle</w:t>
      </w:r>
      <w:proofErr w:type="spellEnd"/>
      <w:r w:rsidR="004C3618">
        <w:rPr>
          <w:rFonts w:asciiTheme="minorBidi" w:hAnsiTheme="minorBidi" w:cstheme="minorBidi"/>
        </w:rPr>
        <w:t xml:space="preserve"> contaminés par des pesticides</w:t>
      </w:r>
      <w:r w:rsidR="002E4912">
        <w:rPr>
          <w:rFonts w:asciiTheme="minorBidi" w:hAnsiTheme="minorBidi" w:cstheme="minorBidi"/>
        </w:rPr>
        <w:t>.</w:t>
      </w:r>
    </w:p>
    <w:p w:rsidR="004C3618" w:rsidRDefault="004C3618" w:rsidP="001A3125">
      <w:pPr>
        <w:jc w:val="both"/>
        <w:rPr>
          <w:rFonts w:asciiTheme="minorBidi" w:hAnsiTheme="minorBidi" w:cstheme="minorBidi"/>
        </w:rPr>
      </w:pPr>
    </w:p>
    <w:p w:rsidR="004C3618" w:rsidRDefault="004C3618" w:rsidP="004C3618">
      <w:pPr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3) Quelle est la fréquence conditionnelle des fruits non-contaminés représentés par les pommes dans le panier de </w:t>
      </w:r>
      <w:proofErr w:type="spellStart"/>
      <w:r>
        <w:rPr>
          <w:rFonts w:asciiTheme="minorBidi" w:hAnsiTheme="minorBidi" w:cstheme="minorBidi"/>
        </w:rPr>
        <w:t>Naëlle</w:t>
      </w:r>
      <w:proofErr w:type="spellEnd"/>
      <w:r>
        <w:rPr>
          <w:rFonts w:asciiTheme="minorBidi" w:hAnsiTheme="minorBidi" w:cstheme="minorBidi"/>
        </w:rPr>
        <w:t> </w:t>
      </w:r>
      <w:r w:rsidR="00975D7B">
        <w:rPr>
          <w:rFonts w:asciiTheme="minorBidi" w:hAnsiTheme="minorBidi" w:cstheme="minorBidi"/>
        </w:rPr>
        <w:t>?</w:t>
      </w:r>
    </w:p>
    <w:p w:rsidR="004C3618" w:rsidRDefault="004C3618" w:rsidP="001A3125">
      <w:pPr>
        <w:jc w:val="both"/>
        <w:rPr>
          <w:rFonts w:asciiTheme="minorBidi" w:hAnsiTheme="minorBidi" w:cstheme="minorBidi"/>
        </w:rPr>
      </w:pPr>
    </w:p>
    <w:p w:rsidR="004C3618" w:rsidRDefault="004C3618" w:rsidP="001A3125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4) </w:t>
      </w:r>
      <w:r w:rsidR="00041001">
        <w:rPr>
          <w:rFonts w:asciiTheme="minorBidi" w:hAnsiTheme="minorBidi" w:cstheme="minorBidi"/>
        </w:rPr>
        <w:t xml:space="preserve">A la dernière minute, </w:t>
      </w:r>
      <w:proofErr w:type="spellStart"/>
      <w:r w:rsidR="00041001">
        <w:rPr>
          <w:rFonts w:asciiTheme="minorBidi" w:hAnsiTheme="minorBidi" w:cstheme="minorBidi"/>
        </w:rPr>
        <w:t>Naëlle</w:t>
      </w:r>
      <w:proofErr w:type="spellEnd"/>
      <w:r w:rsidR="00041001">
        <w:rPr>
          <w:rFonts w:asciiTheme="minorBidi" w:hAnsiTheme="minorBidi" w:cstheme="minorBidi"/>
        </w:rPr>
        <w:t xml:space="preserve"> et ses parents ajoutent dans le panier quelques poires produites en Belgique. Selon le rapport de PAN, les poires produites en Belgique sont contaminées </w:t>
      </w:r>
      <w:r w:rsidR="002E4912">
        <w:rPr>
          <w:rFonts w:asciiTheme="minorBidi" w:hAnsiTheme="minorBidi" w:cstheme="minorBidi"/>
        </w:rPr>
        <w:t xml:space="preserve">par des pesticides </w:t>
      </w:r>
      <w:r w:rsidR="00041001">
        <w:rPr>
          <w:rFonts w:asciiTheme="minorBidi" w:hAnsiTheme="minorBidi" w:cstheme="minorBidi"/>
        </w:rPr>
        <w:t>à hauteur de 87%.</w:t>
      </w:r>
    </w:p>
    <w:p w:rsidR="00B22CA4" w:rsidRDefault="00B22CA4" w:rsidP="001A3125">
      <w:pPr>
        <w:jc w:val="both"/>
        <w:rPr>
          <w:rFonts w:asciiTheme="minorBidi" w:hAnsiTheme="minorBidi" w:cstheme="minorBidi"/>
        </w:rPr>
      </w:pPr>
    </w:p>
    <w:p w:rsidR="00041001" w:rsidRDefault="00041001" w:rsidP="00041001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a) Calculer la nouvelle fréquence marginale des fruits du panier contaminés par des pesticides si </w:t>
      </w:r>
      <w:proofErr w:type="spellStart"/>
      <w:r>
        <w:rPr>
          <w:rFonts w:asciiTheme="minorBidi" w:hAnsiTheme="minorBidi" w:cstheme="minorBidi"/>
        </w:rPr>
        <w:t>Naëlle</w:t>
      </w:r>
      <w:proofErr w:type="spellEnd"/>
      <w:r>
        <w:rPr>
          <w:rFonts w:asciiTheme="minorBidi" w:hAnsiTheme="minorBidi" w:cstheme="minorBidi"/>
        </w:rPr>
        <w:t xml:space="preserve"> ajoutait </w:t>
      </w:r>
      <w:r w:rsidR="00370D9F">
        <w:rPr>
          <w:rFonts w:asciiTheme="minorBidi" w:hAnsiTheme="minorBidi" w:cstheme="minorBidi"/>
        </w:rPr>
        <w:t>7</w:t>
      </w:r>
      <w:r>
        <w:rPr>
          <w:rFonts w:asciiTheme="minorBidi" w:hAnsiTheme="minorBidi" w:cstheme="minorBidi"/>
        </w:rPr>
        <w:t xml:space="preserve"> poires</w:t>
      </w:r>
      <w:r w:rsidR="0060234A">
        <w:rPr>
          <w:rFonts w:asciiTheme="minorBidi" w:hAnsiTheme="minorBidi" w:cstheme="minorBidi"/>
        </w:rPr>
        <w:t>.</w:t>
      </w:r>
    </w:p>
    <w:p w:rsidR="004C3618" w:rsidRDefault="00041001" w:rsidP="00076241">
      <w:pPr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b)</w:t>
      </w:r>
      <w:r w:rsidR="00076241">
        <w:rPr>
          <w:rFonts w:asciiTheme="minorBidi" w:hAnsiTheme="minorBidi" w:cstheme="minorBidi"/>
        </w:rPr>
        <w:t xml:space="preserve"> Au</w:t>
      </w:r>
      <w:r>
        <w:rPr>
          <w:rFonts w:asciiTheme="minorBidi" w:hAnsiTheme="minorBidi" w:cstheme="minorBidi"/>
        </w:rPr>
        <w:t xml:space="preserve"> bout de combien de poires </w:t>
      </w:r>
      <w:r w:rsidR="00413872">
        <w:rPr>
          <w:rFonts w:asciiTheme="minorBidi" w:hAnsiTheme="minorBidi" w:cstheme="minorBidi"/>
        </w:rPr>
        <w:t xml:space="preserve">ajoutées </w:t>
      </w:r>
      <w:r>
        <w:rPr>
          <w:rFonts w:asciiTheme="minorBidi" w:hAnsiTheme="minorBidi" w:cstheme="minorBidi"/>
        </w:rPr>
        <w:t>cette fréquence marginale deviendrait-elle supérieure</w:t>
      </w:r>
      <w:r w:rsidR="00E87A6F">
        <w:rPr>
          <w:rFonts w:asciiTheme="minorBidi" w:hAnsiTheme="minorBidi" w:cstheme="minorBidi"/>
        </w:rPr>
        <w:t xml:space="preserve"> ou égale</w:t>
      </w:r>
      <w:r>
        <w:rPr>
          <w:rFonts w:asciiTheme="minorBidi" w:hAnsiTheme="minorBidi" w:cstheme="minorBidi"/>
        </w:rPr>
        <w:t xml:space="preserve"> </w:t>
      </w:r>
      <w:r w:rsidR="00413872">
        <w:rPr>
          <w:rFonts w:asciiTheme="minorBidi" w:hAnsiTheme="minorBidi" w:cstheme="minorBidi"/>
        </w:rPr>
        <w:t xml:space="preserve">à </w:t>
      </w:r>
      <w:r w:rsidR="00F37624">
        <w:rPr>
          <w:rFonts w:asciiTheme="minorBidi" w:hAnsiTheme="minorBidi" w:cstheme="minorBidi"/>
        </w:rPr>
        <w:t>60%</w:t>
      </w:r>
      <w:r w:rsidR="00076241">
        <w:rPr>
          <w:rFonts w:asciiTheme="minorBidi" w:hAnsiTheme="minorBidi" w:cstheme="minorBidi"/>
        </w:rPr>
        <w:t> ? Justifier la réponse.</w:t>
      </w: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Default="00DF4A96" w:rsidP="00DF4A96">
      <w:pPr>
        <w:jc w:val="center"/>
        <w:rPr>
          <w:rFonts w:asciiTheme="minorBidi" w:hAnsiTheme="minorBidi" w:cstheme="minorBidi"/>
          <w:b/>
          <w:bCs/>
        </w:rPr>
      </w:pPr>
      <w:r w:rsidRPr="004F694B">
        <w:rPr>
          <w:rFonts w:asciiTheme="minorBidi" w:hAnsiTheme="minorBidi" w:cstheme="minorBidi"/>
          <w:b/>
          <w:bCs/>
        </w:rPr>
        <w:t>Annexe</w:t>
      </w:r>
    </w:p>
    <w:p w:rsidR="004F694B" w:rsidRDefault="004F694B" w:rsidP="00DF4A96">
      <w:pPr>
        <w:jc w:val="center"/>
        <w:rPr>
          <w:rFonts w:asciiTheme="minorBidi" w:hAnsiTheme="minorBidi" w:cstheme="minorBidi"/>
          <w:b/>
          <w:bCs/>
        </w:rPr>
      </w:pPr>
    </w:p>
    <w:p w:rsidR="004F694B" w:rsidRPr="00E2707F" w:rsidRDefault="004F694B" w:rsidP="00DF4A96">
      <w:pPr>
        <w:jc w:val="center"/>
        <w:rPr>
          <w:rFonts w:asciiTheme="minorBidi" w:hAnsiTheme="minorBidi" w:cstheme="minorBidi"/>
          <w:b/>
          <w:bCs/>
        </w:rPr>
      </w:pPr>
      <w:r w:rsidRPr="00E2707F">
        <w:rPr>
          <w:rFonts w:asciiTheme="minorBidi" w:hAnsiTheme="minorBidi" w:cstheme="minorBidi"/>
          <w:b/>
          <w:bCs/>
        </w:rPr>
        <w:t>Pourcentage de fruits contaminés par des pesticides</w:t>
      </w:r>
      <w:r w:rsidRPr="00E2707F">
        <w:rPr>
          <w:rFonts w:asciiTheme="minorBidi" w:hAnsiTheme="minorBidi" w:cstheme="minorBidi"/>
          <w:b/>
          <w:bCs/>
          <w:vertAlign w:val="superscript"/>
        </w:rPr>
        <w:t>(1)</w:t>
      </w:r>
    </w:p>
    <w:p w:rsidR="00DF4A96" w:rsidRDefault="00DF4A96" w:rsidP="00DF4A96">
      <w:pPr>
        <w:jc w:val="center"/>
        <w:rPr>
          <w:rFonts w:asciiTheme="minorBidi" w:hAnsiTheme="minorBidi" w:cstheme="minorBid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9"/>
        <w:gridCol w:w="2619"/>
        <w:gridCol w:w="2620"/>
        <w:gridCol w:w="2620"/>
      </w:tblGrid>
      <w:tr w:rsidR="00DF4A96" w:rsidTr="00386186">
        <w:tc>
          <w:tcPr>
            <w:tcW w:w="2619" w:type="dxa"/>
          </w:tcPr>
          <w:p w:rsidR="00DF4A96" w:rsidRPr="00F66B46" w:rsidRDefault="00DF4A96" w:rsidP="00DF4A96">
            <w:pPr>
              <w:jc w:val="center"/>
              <w:rPr>
                <w:rFonts w:ascii="Arial" w:hAnsi="Arial" w:cs="Arial"/>
                <w:b/>
                <w:bCs/>
              </w:rPr>
            </w:pPr>
            <w:r w:rsidRPr="00F66B46">
              <w:rPr>
                <w:rFonts w:ascii="Arial" w:hAnsi="Arial" w:cs="Arial"/>
                <w:b/>
                <w:bCs/>
              </w:rPr>
              <w:t>Pays</w:t>
            </w:r>
            <w:r w:rsidR="004F694B" w:rsidRPr="00F66B46">
              <w:rPr>
                <w:rFonts w:ascii="Arial" w:hAnsi="Arial" w:cs="Arial"/>
                <w:b/>
                <w:bCs/>
              </w:rPr>
              <w:t xml:space="preserve"> d’origine</w:t>
            </w:r>
            <w:r w:rsidRPr="00F66B46">
              <w:rPr>
                <w:rFonts w:ascii="Arial" w:hAnsi="Arial" w:cs="Arial"/>
                <w:b/>
                <w:bCs/>
              </w:rPr>
              <w:t xml:space="preserve"> / Fruit</w:t>
            </w:r>
          </w:p>
        </w:tc>
        <w:tc>
          <w:tcPr>
            <w:tcW w:w="2619" w:type="dxa"/>
          </w:tcPr>
          <w:p w:rsidR="00DF4A96" w:rsidRPr="00F66B46" w:rsidRDefault="00DF4A96" w:rsidP="00DF4A96">
            <w:pPr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</w:rPr>
              <w:drawing>
                <wp:anchor distT="0" distB="0" distL="114300" distR="114300" simplePos="0" relativeHeight="251659264" behindDoc="0" locked="0" layoutInCell="1" allowOverlap="1" wp14:anchorId="469E816A">
                  <wp:simplePos x="0" y="0"/>
                  <wp:positionH relativeFrom="column">
                    <wp:posOffset>274592</wp:posOffset>
                  </wp:positionH>
                  <wp:positionV relativeFrom="paragraph">
                    <wp:posOffset>20955</wp:posOffset>
                  </wp:positionV>
                  <wp:extent cx="203200" cy="137160"/>
                  <wp:effectExtent l="0" t="0" r="0" b="2540"/>
                  <wp:wrapThrough wrapText="bothSides">
                    <wp:wrapPolygon edited="0">
                      <wp:start x="0" y="0"/>
                      <wp:lineTo x="0" y="20000"/>
                      <wp:lineTo x="20250" y="20000"/>
                      <wp:lineTo x="20250" y="0"/>
                      <wp:lineTo x="0" y="0"/>
                    </wp:wrapPolygon>
                  </wp:wrapThrough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66B46">
              <w:rPr>
                <w:rFonts w:ascii="Arial" w:hAnsi="Arial" w:cs="Arial"/>
              </w:rPr>
              <w:t>Kiwi</w:t>
            </w:r>
          </w:p>
        </w:tc>
        <w:tc>
          <w:tcPr>
            <w:tcW w:w="2620" w:type="dxa"/>
          </w:tcPr>
          <w:p w:rsidR="00DF4A96" w:rsidRPr="00F66B46" w:rsidRDefault="00DF4A96" w:rsidP="00DF4A96">
            <w:pPr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</w:rPr>
              <w:drawing>
                <wp:anchor distT="0" distB="0" distL="114300" distR="114300" simplePos="0" relativeHeight="251658240" behindDoc="0" locked="0" layoutInCell="1" allowOverlap="1" wp14:anchorId="604EBBB8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0</wp:posOffset>
                  </wp:positionV>
                  <wp:extent cx="146050" cy="158750"/>
                  <wp:effectExtent l="0" t="0" r="6350" b="6350"/>
                  <wp:wrapThrough wrapText="bothSides">
                    <wp:wrapPolygon edited="0">
                      <wp:start x="0" y="0"/>
                      <wp:lineTo x="0" y="20736"/>
                      <wp:lineTo x="20661" y="20736"/>
                      <wp:lineTo x="20661" y="0"/>
                      <wp:lineTo x="0" y="0"/>
                    </wp:wrapPolygon>
                  </wp:wrapThrough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66B46">
              <w:rPr>
                <w:rFonts w:ascii="Arial" w:hAnsi="Arial" w:cs="Arial"/>
              </w:rPr>
              <w:t xml:space="preserve"> Pommes</w:t>
            </w:r>
          </w:p>
        </w:tc>
        <w:tc>
          <w:tcPr>
            <w:tcW w:w="2620" w:type="dxa"/>
          </w:tcPr>
          <w:p w:rsidR="00DF4A96" w:rsidRPr="00F66B46" w:rsidRDefault="00DF4A96" w:rsidP="00DF4A96">
            <w:pPr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</w:rPr>
              <w:drawing>
                <wp:anchor distT="0" distB="0" distL="114300" distR="114300" simplePos="0" relativeHeight="251660288" behindDoc="0" locked="0" layoutInCell="1" allowOverlap="1" wp14:anchorId="5C6DF91E">
                  <wp:simplePos x="0" y="0"/>
                  <wp:positionH relativeFrom="column">
                    <wp:posOffset>322580</wp:posOffset>
                  </wp:positionH>
                  <wp:positionV relativeFrom="paragraph">
                    <wp:posOffset>0</wp:posOffset>
                  </wp:positionV>
                  <wp:extent cx="171450" cy="158750"/>
                  <wp:effectExtent l="0" t="0" r="6350" b="6350"/>
                  <wp:wrapThrough wrapText="bothSides">
                    <wp:wrapPolygon edited="0">
                      <wp:start x="0" y="0"/>
                      <wp:lineTo x="0" y="20736"/>
                      <wp:lineTo x="20800" y="20736"/>
                      <wp:lineTo x="20800" y="0"/>
                      <wp:lineTo x="0" y="0"/>
                    </wp:wrapPolygon>
                  </wp:wrapThrough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66B46">
              <w:rPr>
                <w:rFonts w:ascii="Arial" w:hAnsi="Arial" w:cs="Arial"/>
              </w:rPr>
              <w:t>Pêches</w:t>
            </w:r>
          </w:p>
        </w:tc>
      </w:tr>
      <w:tr w:rsidR="00386186" w:rsidTr="00386186">
        <w:tc>
          <w:tcPr>
            <w:tcW w:w="2619" w:type="dxa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  <w:noProof/>
              </w:rPr>
              <w:drawing>
                <wp:inline distT="0" distB="0" distL="0" distR="0" wp14:anchorId="28280E2F" wp14:editId="23B4DF6B">
                  <wp:extent cx="171000" cy="1080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00" cy="1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66B46">
              <w:rPr>
                <w:rFonts w:ascii="Arial" w:hAnsi="Arial" w:cs="Arial"/>
              </w:rPr>
              <w:t xml:space="preserve">  France</w:t>
            </w:r>
          </w:p>
        </w:tc>
        <w:tc>
          <w:tcPr>
            <w:tcW w:w="2619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63%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50%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58%</w:t>
            </w:r>
          </w:p>
        </w:tc>
      </w:tr>
      <w:tr w:rsidR="00386186" w:rsidTr="00386186">
        <w:tc>
          <w:tcPr>
            <w:tcW w:w="2619" w:type="dxa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  <w:noProof/>
              </w:rPr>
              <w:drawing>
                <wp:inline distT="0" distB="0" distL="0" distR="0" wp14:anchorId="3F56D581" wp14:editId="01499939">
                  <wp:extent cx="171000" cy="108000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00" cy="1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66B46">
              <w:rPr>
                <w:rFonts w:ascii="Arial" w:hAnsi="Arial" w:cs="Arial"/>
              </w:rPr>
              <w:t xml:space="preserve">  Grèce</w:t>
            </w:r>
          </w:p>
        </w:tc>
        <w:tc>
          <w:tcPr>
            <w:tcW w:w="2619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64%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39%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DF4A9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55%</w:t>
            </w:r>
          </w:p>
        </w:tc>
      </w:tr>
      <w:tr w:rsidR="00386186" w:rsidTr="00386186">
        <w:tc>
          <w:tcPr>
            <w:tcW w:w="2619" w:type="dxa"/>
          </w:tcPr>
          <w:p w:rsidR="00386186" w:rsidRPr="00F66B46" w:rsidRDefault="00386186" w:rsidP="00386186">
            <w:pPr>
              <w:jc w:val="center"/>
              <w:rPr>
                <w:rFonts w:ascii="Arial" w:hAnsi="Arial" w:cs="Arial"/>
              </w:rPr>
            </w:pPr>
            <w:r w:rsidRPr="00F66B46">
              <w:rPr>
                <w:rFonts w:ascii="Arial" w:hAnsi="Arial" w:cs="Arial"/>
                <w:noProof/>
              </w:rPr>
              <w:drawing>
                <wp:inline distT="0" distB="0" distL="0" distR="0" wp14:anchorId="589E67BB" wp14:editId="4FFE459A">
                  <wp:extent cx="171000" cy="1080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00" cy="1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66B46">
              <w:rPr>
                <w:rFonts w:ascii="Arial" w:hAnsi="Arial" w:cs="Arial"/>
              </w:rPr>
              <w:t xml:space="preserve">  Italie</w:t>
            </w:r>
          </w:p>
        </w:tc>
        <w:tc>
          <w:tcPr>
            <w:tcW w:w="2619" w:type="dxa"/>
            <w:vAlign w:val="bottom"/>
          </w:tcPr>
          <w:p w:rsidR="00386186" w:rsidRPr="00F66B46" w:rsidRDefault="00386186" w:rsidP="0038618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53%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38618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32%</w:t>
            </w:r>
          </w:p>
        </w:tc>
        <w:tc>
          <w:tcPr>
            <w:tcW w:w="2620" w:type="dxa"/>
            <w:vAlign w:val="bottom"/>
          </w:tcPr>
          <w:p w:rsidR="00386186" w:rsidRPr="00F66B46" w:rsidRDefault="00386186" w:rsidP="00386186">
            <w:pPr>
              <w:jc w:val="center"/>
              <w:rPr>
                <w:rFonts w:ascii="Arial" w:hAnsi="Arial" w:cs="Arial"/>
                <w:color w:val="000000"/>
              </w:rPr>
            </w:pPr>
            <w:r w:rsidRPr="00F66B46">
              <w:rPr>
                <w:rFonts w:ascii="Arial" w:hAnsi="Arial" w:cs="Arial"/>
                <w:color w:val="000000"/>
              </w:rPr>
              <w:t>55%</w:t>
            </w:r>
          </w:p>
        </w:tc>
      </w:tr>
    </w:tbl>
    <w:p w:rsidR="00DF4A96" w:rsidRDefault="00DF4A96" w:rsidP="00DF4A96">
      <w:pPr>
        <w:jc w:val="center"/>
        <w:rPr>
          <w:rFonts w:asciiTheme="minorBidi" w:hAnsiTheme="minorBidi" w:cstheme="minorBidi"/>
        </w:rPr>
      </w:pP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Default="006C08AB" w:rsidP="001A3125">
      <w:pPr>
        <w:jc w:val="both"/>
        <w:rPr>
          <w:rFonts w:asciiTheme="minorBidi" w:hAnsiTheme="minorBidi" w:cstheme="minorBidi"/>
        </w:rPr>
      </w:pPr>
    </w:p>
    <w:p w:rsidR="006C08AB" w:rsidRPr="006C08AB" w:rsidRDefault="006C08AB" w:rsidP="006C08AB">
      <w:pPr>
        <w:rPr>
          <w:rFonts w:asciiTheme="minorBidi" w:hAnsiTheme="minorBidi" w:cstheme="minorBidi"/>
          <w:i/>
          <w:iCs/>
          <w:sz w:val="18"/>
          <w:szCs w:val="18"/>
        </w:rPr>
      </w:pPr>
      <w:r w:rsidRPr="006C08AB">
        <w:rPr>
          <w:rFonts w:asciiTheme="minorBidi" w:hAnsiTheme="minorBidi" w:cstheme="minorBidi"/>
          <w:i/>
          <w:iCs/>
          <w:sz w:val="18"/>
          <w:szCs w:val="18"/>
        </w:rPr>
        <w:t xml:space="preserve">(1) </w:t>
      </w:r>
      <w:r>
        <w:rPr>
          <w:rFonts w:asciiTheme="minorBidi" w:hAnsiTheme="minorBidi" w:cstheme="minorBidi"/>
          <w:i/>
          <w:iCs/>
          <w:sz w:val="18"/>
          <w:szCs w:val="18"/>
        </w:rPr>
        <w:t xml:space="preserve">Source : </w:t>
      </w:r>
      <w:hyperlink r:id="rId15" w:history="1">
        <w:r w:rsidRPr="009E5CCA">
          <w:rPr>
            <w:rStyle w:val="Lienhypertexte"/>
            <w:rFonts w:asciiTheme="minorBidi" w:hAnsiTheme="minorBidi" w:cstheme="minorBidi"/>
            <w:i/>
            <w:iCs/>
            <w:sz w:val="18"/>
            <w:szCs w:val="18"/>
          </w:rPr>
          <w:t>https://www.pan-europe.info/sites/pan-europe.info/files/public/resources/reports/Report_Forbidden%20Fruit.pdf</w:t>
        </w:r>
      </w:hyperlink>
      <w:r>
        <w:rPr>
          <w:rFonts w:asciiTheme="minorBidi" w:hAnsiTheme="minorBidi" w:cstheme="minorBidi"/>
          <w:i/>
          <w:iCs/>
          <w:sz w:val="18"/>
          <w:szCs w:val="18"/>
        </w:rPr>
        <w:t xml:space="preserve"> </w:t>
      </w:r>
    </w:p>
    <w:sectPr w:rsidR="006C08AB" w:rsidRPr="006C08AB" w:rsidSect="000023B9">
      <w:footerReference w:type="default" r:id="rId16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3660B" w:rsidRDefault="0083660B">
      <w:r>
        <w:separator/>
      </w:r>
    </w:p>
  </w:endnote>
  <w:endnote w:type="continuationSeparator" w:id="0">
    <w:p w:rsidR="0083660B" w:rsidRDefault="008366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3660B" w:rsidRDefault="0083660B">
      <w:r>
        <w:separator/>
      </w:r>
    </w:p>
  </w:footnote>
  <w:footnote w:type="continuationSeparator" w:id="0">
    <w:p w:rsidR="0083660B" w:rsidRDefault="008366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EC1"/>
    <w:rsid w:val="00035343"/>
    <w:rsid w:val="000365A9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001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3A9A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5F32"/>
    <w:rsid w:val="00076241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2C4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691"/>
    <w:rsid w:val="000F27C0"/>
    <w:rsid w:val="000F2839"/>
    <w:rsid w:val="000F2CD5"/>
    <w:rsid w:val="000F3503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1D5D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6984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737F"/>
    <w:rsid w:val="00127FC3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3F"/>
    <w:rsid w:val="00176E7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125"/>
    <w:rsid w:val="001A3359"/>
    <w:rsid w:val="001A36EF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A2F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1CDE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6CD1"/>
    <w:rsid w:val="00247C5E"/>
    <w:rsid w:val="00247E06"/>
    <w:rsid w:val="002502AB"/>
    <w:rsid w:val="00250A73"/>
    <w:rsid w:val="0025153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69EA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D024E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642"/>
    <w:rsid w:val="002E1B29"/>
    <w:rsid w:val="002E1E18"/>
    <w:rsid w:val="002E2CC2"/>
    <w:rsid w:val="002E375D"/>
    <w:rsid w:val="002E3FA6"/>
    <w:rsid w:val="002E42C9"/>
    <w:rsid w:val="002E43A1"/>
    <w:rsid w:val="002E453E"/>
    <w:rsid w:val="002E4912"/>
    <w:rsid w:val="002E4E19"/>
    <w:rsid w:val="002E536D"/>
    <w:rsid w:val="002E555C"/>
    <w:rsid w:val="002E559B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D1B"/>
    <w:rsid w:val="00321EA5"/>
    <w:rsid w:val="00322206"/>
    <w:rsid w:val="003223C2"/>
    <w:rsid w:val="00322AA3"/>
    <w:rsid w:val="00322F54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2BA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8E2"/>
    <w:rsid w:val="00366BCC"/>
    <w:rsid w:val="003671CB"/>
    <w:rsid w:val="003673D8"/>
    <w:rsid w:val="0037041C"/>
    <w:rsid w:val="003704FA"/>
    <w:rsid w:val="00370729"/>
    <w:rsid w:val="00370D9F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186"/>
    <w:rsid w:val="0038634F"/>
    <w:rsid w:val="003864B8"/>
    <w:rsid w:val="003866A2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1FCB"/>
    <w:rsid w:val="003922C8"/>
    <w:rsid w:val="003922EB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6C40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13AB"/>
    <w:rsid w:val="003B250B"/>
    <w:rsid w:val="003B2DE2"/>
    <w:rsid w:val="003B3779"/>
    <w:rsid w:val="003B42FD"/>
    <w:rsid w:val="003B5036"/>
    <w:rsid w:val="003B5B0B"/>
    <w:rsid w:val="003B6805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DDA"/>
    <w:rsid w:val="003E7FB0"/>
    <w:rsid w:val="003F0CBC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3872"/>
    <w:rsid w:val="00414540"/>
    <w:rsid w:val="00414DC8"/>
    <w:rsid w:val="004152AF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6E33"/>
    <w:rsid w:val="00427060"/>
    <w:rsid w:val="0042711A"/>
    <w:rsid w:val="00427568"/>
    <w:rsid w:val="00427EB7"/>
    <w:rsid w:val="004300DC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E4E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1BD9"/>
    <w:rsid w:val="004C28FA"/>
    <w:rsid w:val="004C30AB"/>
    <w:rsid w:val="004C328E"/>
    <w:rsid w:val="004C35FD"/>
    <w:rsid w:val="004C3618"/>
    <w:rsid w:val="004C3811"/>
    <w:rsid w:val="004C41A4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94B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2E67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65E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2188"/>
    <w:rsid w:val="005A31BF"/>
    <w:rsid w:val="005A3E17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1DE7"/>
    <w:rsid w:val="00602086"/>
    <w:rsid w:val="0060234A"/>
    <w:rsid w:val="00602816"/>
    <w:rsid w:val="00602BB0"/>
    <w:rsid w:val="006037F0"/>
    <w:rsid w:val="00604D4F"/>
    <w:rsid w:val="006053D9"/>
    <w:rsid w:val="00605511"/>
    <w:rsid w:val="00605DE3"/>
    <w:rsid w:val="006067E7"/>
    <w:rsid w:val="0060701F"/>
    <w:rsid w:val="0060702F"/>
    <w:rsid w:val="0060736A"/>
    <w:rsid w:val="006076FE"/>
    <w:rsid w:val="00607CAA"/>
    <w:rsid w:val="006103CB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B32"/>
    <w:rsid w:val="00616CD5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8AB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0734C"/>
    <w:rsid w:val="00710484"/>
    <w:rsid w:val="00710821"/>
    <w:rsid w:val="0071089C"/>
    <w:rsid w:val="007109B1"/>
    <w:rsid w:val="00710CC0"/>
    <w:rsid w:val="007116A6"/>
    <w:rsid w:val="00711B29"/>
    <w:rsid w:val="00711DB7"/>
    <w:rsid w:val="0071237B"/>
    <w:rsid w:val="007128F4"/>
    <w:rsid w:val="007130EE"/>
    <w:rsid w:val="007135E3"/>
    <w:rsid w:val="00714228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C0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83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19DA"/>
    <w:rsid w:val="007A205A"/>
    <w:rsid w:val="007A2843"/>
    <w:rsid w:val="007A2E27"/>
    <w:rsid w:val="007A3B6F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502F"/>
    <w:rsid w:val="007E510F"/>
    <w:rsid w:val="007E524D"/>
    <w:rsid w:val="007E558D"/>
    <w:rsid w:val="007E5E24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171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5D6A"/>
    <w:rsid w:val="0083616D"/>
    <w:rsid w:val="00836325"/>
    <w:rsid w:val="0083660B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4BA"/>
    <w:rsid w:val="00896609"/>
    <w:rsid w:val="00896BAF"/>
    <w:rsid w:val="00897633"/>
    <w:rsid w:val="008979D8"/>
    <w:rsid w:val="00897E30"/>
    <w:rsid w:val="008A0402"/>
    <w:rsid w:val="008A0775"/>
    <w:rsid w:val="008A0A0D"/>
    <w:rsid w:val="008A0ABC"/>
    <w:rsid w:val="008A0B78"/>
    <w:rsid w:val="008A0F56"/>
    <w:rsid w:val="008A1382"/>
    <w:rsid w:val="008A1744"/>
    <w:rsid w:val="008A19D9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74E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AB5"/>
    <w:rsid w:val="008F0123"/>
    <w:rsid w:val="008F02F9"/>
    <w:rsid w:val="008F0E9C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0C9C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094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1CF"/>
    <w:rsid w:val="00975430"/>
    <w:rsid w:val="00975B3E"/>
    <w:rsid w:val="00975B5E"/>
    <w:rsid w:val="00975D7B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7169"/>
    <w:rsid w:val="00997DB6"/>
    <w:rsid w:val="009A0C43"/>
    <w:rsid w:val="009A21F7"/>
    <w:rsid w:val="009A2217"/>
    <w:rsid w:val="009A255A"/>
    <w:rsid w:val="009A25AD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4A3"/>
    <w:rsid w:val="00A310F2"/>
    <w:rsid w:val="00A31844"/>
    <w:rsid w:val="00A31BE6"/>
    <w:rsid w:val="00A31EC6"/>
    <w:rsid w:val="00A32118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57F"/>
    <w:rsid w:val="00A4261F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6F1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0AD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2D52"/>
    <w:rsid w:val="00AE324A"/>
    <w:rsid w:val="00AE3F8B"/>
    <w:rsid w:val="00AE4D69"/>
    <w:rsid w:val="00AE5262"/>
    <w:rsid w:val="00AE6305"/>
    <w:rsid w:val="00AE66A9"/>
    <w:rsid w:val="00AE6C52"/>
    <w:rsid w:val="00AE6C76"/>
    <w:rsid w:val="00AE6DA9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285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2CA4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0A2"/>
    <w:rsid w:val="00B33609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DF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1FBB"/>
    <w:rsid w:val="00B72189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886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EAB"/>
    <w:rsid w:val="00BB0FC0"/>
    <w:rsid w:val="00BB20EC"/>
    <w:rsid w:val="00BB235D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33C3"/>
    <w:rsid w:val="00BC4111"/>
    <w:rsid w:val="00BC49D7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971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2778"/>
    <w:rsid w:val="00C03137"/>
    <w:rsid w:val="00C038A4"/>
    <w:rsid w:val="00C0568C"/>
    <w:rsid w:val="00C059A5"/>
    <w:rsid w:val="00C0691D"/>
    <w:rsid w:val="00C06C9F"/>
    <w:rsid w:val="00C079C3"/>
    <w:rsid w:val="00C10149"/>
    <w:rsid w:val="00C103B3"/>
    <w:rsid w:val="00C103F8"/>
    <w:rsid w:val="00C1074F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333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617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4F6"/>
    <w:rsid w:val="00C80572"/>
    <w:rsid w:val="00C80A9B"/>
    <w:rsid w:val="00C81B0E"/>
    <w:rsid w:val="00C81F98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685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6C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515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1FD1"/>
    <w:rsid w:val="00D023C5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74CE"/>
    <w:rsid w:val="00D278DE"/>
    <w:rsid w:val="00D27AD5"/>
    <w:rsid w:val="00D27C93"/>
    <w:rsid w:val="00D3014C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64"/>
    <w:rsid w:val="00D945E4"/>
    <w:rsid w:val="00D9512C"/>
    <w:rsid w:val="00D9524E"/>
    <w:rsid w:val="00D957F0"/>
    <w:rsid w:val="00D966ED"/>
    <w:rsid w:val="00D974B0"/>
    <w:rsid w:val="00D9752D"/>
    <w:rsid w:val="00DA0EE7"/>
    <w:rsid w:val="00DA1A95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A52"/>
    <w:rsid w:val="00DB1EE8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887"/>
    <w:rsid w:val="00DC1CB9"/>
    <w:rsid w:val="00DC28E9"/>
    <w:rsid w:val="00DC2D63"/>
    <w:rsid w:val="00DC2DDF"/>
    <w:rsid w:val="00DC32A2"/>
    <w:rsid w:val="00DC3E2C"/>
    <w:rsid w:val="00DC3F77"/>
    <w:rsid w:val="00DC48F2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A96"/>
    <w:rsid w:val="00DF4BA7"/>
    <w:rsid w:val="00DF4E65"/>
    <w:rsid w:val="00DF5346"/>
    <w:rsid w:val="00DF5CB2"/>
    <w:rsid w:val="00DF6E78"/>
    <w:rsid w:val="00DF747C"/>
    <w:rsid w:val="00DF761B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68B"/>
    <w:rsid w:val="00E11DFE"/>
    <w:rsid w:val="00E11E07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7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4F51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A9B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A6F"/>
    <w:rsid w:val="00E87F7D"/>
    <w:rsid w:val="00E90859"/>
    <w:rsid w:val="00E914C7"/>
    <w:rsid w:val="00E91912"/>
    <w:rsid w:val="00E92908"/>
    <w:rsid w:val="00E92DB2"/>
    <w:rsid w:val="00E9324F"/>
    <w:rsid w:val="00E932CF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465"/>
    <w:rsid w:val="00EA3CDE"/>
    <w:rsid w:val="00EA5022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3F36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624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B08"/>
    <w:rsid w:val="00F45D85"/>
    <w:rsid w:val="00F464C3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6A5"/>
    <w:rsid w:val="00F64C9D"/>
    <w:rsid w:val="00F64E17"/>
    <w:rsid w:val="00F650D5"/>
    <w:rsid w:val="00F6547A"/>
    <w:rsid w:val="00F6578B"/>
    <w:rsid w:val="00F65B92"/>
    <w:rsid w:val="00F66ADE"/>
    <w:rsid w:val="00F66B46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2F78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2201"/>
    <w:rsid w:val="00FE2A65"/>
    <w:rsid w:val="00FE2E12"/>
    <w:rsid w:val="00FE2ED9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929D10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0DC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07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9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5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5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www.pan-europe.info/sites/pan-europe.info/files/public/resources/reports/Report_Forbidden%20Fruit.pdf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417</Words>
  <Characters>2296</Characters>
  <Application>Microsoft Office Word</Application>
  <DocSecurity>0</DocSecurity>
  <Lines>19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2022-05-29T19:19:00Z</cp:lastPrinted>
  <dcterms:created xsi:type="dcterms:W3CDTF">2022-05-29T19:19:00Z</dcterms:created>
  <dcterms:modified xsi:type="dcterms:W3CDTF">2022-05-29T19:21:00Z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